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8D" w:rsidRDefault="002B6C8D" w:rsidP="00D001C6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Default="002B6C8D" w:rsidP="00D001C6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Pr="0077746E" w:rsidRDefault="002824B5" w:rsidP="002B6C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Luís, 21</w:t>
      </w:r>
      <w:r w:rsidR="002B6C8D" w:rsidRPr="0077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 de 2016</w:t>
      </w:r>
      <w:r w:rsidR="002B6C8D" w:rsidRPr="0077746E">
        <w:rPr>
          <w:rFonts w:ascii="Times New Roman" w:hAnsi="Times New Roman" w:cs="Times New Roman"/>
          <w:sz w:val="24"/>
          <w:szCs w:val="24"/>
        </w:rPr>
        <w:t>.</w:t>
      </w:r>
    </w:p>
    <w:p w:rsidR="002B6C8D" w:rsidRPr="004A59BF" w:rsidRDefault="002B6C8D" w:rsidP="002B6C8D">
      <w:pPr>
        <w:rPr>
          <w:rFonts w:ascii="Times New Roman" w:hAnsi="Times New Roman" w:cs="Times New Roman"/>
          <w:b/>
          <w:sz w:val="24"/>
          <w:szCs w:val="24"/>
        </w:rPr>
      </w:pPr>
    </w:p>
    <w:p w:rsidR="002B6C8D" w:rsidRDefault="002B6C8D" w:rsidP="002B6C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6C8D" w:rsidRPr="002F6986" w:rsidRDefault="002B6C8D" w:rsidP="002B6C8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Solicitação de Informação                                                                 </w:t>
      </w:r>
    </w:p>
    <w:p w:rsidR="002B6C8D" w:rsidRPr="002F6986" w:rsidRDefault="002B6C8D" w:rsidP="002B6C8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Solicitante: </w:t>
      </w:r>
    </w:p>
    <w:p w:rsidR="002B6C8D" w:rsidRPr="0047044C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Profissão: </w:t>
      </w: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6986"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6C8D" w:rsidRPr="002F6986" w:rsidRDefault="002B6C8D" w:rsidP="002B6C8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1380" w:rsidRDefault="00E41380" w:rsidP="00E4138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Por gentileza, ajude-nos a aperfeiçoar os serviços prestados.</w:t>
      </w:r>
    </w:p>
    <w:p w:rsidR="00E41380" w:rsidRPr="002F6986" w:rsidRDefault="00E41380" w:rsidP="00E4138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1380" w:rsidRPr="002F6986" w:rsidRDefault="00E41380" w:rsidP="00E4138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Após leitura e análise da resposta, solicitamos que você avalie o nosso atendimento, respondendo o nosso questionário de avaliação.</w:t>
      </w:r>
    </w:p>
    <w:p w:rsidR="00E41380" w:rsidRDefault="00E41380" w:rsidP="00E41380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41380" w:rsidRDefault="00E41380" w:rsidP="00E4138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41380" w:rsidRDefault="00E41380" w:rsidP="00E4138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>O CIM agradece a sua consulta e se coloca à inteira disposição para dirimir futuros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esclarecimentos. </w:t>
      </w:r>
    </w:p>
    <w:p w:rsidR="002B6C8D" w:rsidRDefault="002B6C8D" w:rsidP="002B6C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C8D" w:rsidRDefault="002B6C8D" w:rsidP="002B6C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Default="002B6C8D" w:rsidP="00D65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CA">
              <w:rPr>
                <w:rFonts w:ascii="Times New Roman" w:hAnsi="Times New Roman" w:cs="Times New Roman"/>
                <w:b/>
                <w:sz w:val="24"/>
                <w:szCs w:val="24"/>
              </w:rPr>
              <w:t>PERGUNTA:</w:t>
            </w:r>
          </w:p>
        </w:tc>
      </w:tr>
    </w:tbl>
    <w:p w:rsidR="002B6C8D" w:rsidRDefault="002B6C8D" w:rsidP="002B6C8D">
      <w:pPr>
        <w:rPr>
          <w:rStyle w:val="uficommentbody"/>
          <w:rFonts w:ascii="Times New Roman" w:hAnsi="Times New Roman" w:cs="Times New Roman"/>
          <w:b/>
          <w:sz w:val="24"/>
          <w:szCs w:val="24"/>
        </w:rPr>
      </w:pPr>
    </w:p>
    <w:p w:rsidR="002B6C8D" w:rsidRPr="001B4EC7" w:rsidRDefault="001B4EC7" w:rsidP="002B6C8D">
      <w:pPr>
        <w:rPr>
          <w:rStyle w:val="3oh-"/>
          <w:rFonts w:ascii="Times New Roman" w:hAnsi="Times New Roman" w:cs="Times New Roman"/>
          <w:sz w:val="24"/>
          <w:szCs w:val="24"/>
        </w:rPr>
      </w:pPr>
      <w:r w:rsidRPr="001B4EC7">
        <w:rPr>
          <w:rStyle w:val="3oh-"/>
          <w:rFonts w:ascii="Times New Roman" w:hAnsi="Times New Roman" w:cs="Times New Roman"/>
          <w:sz w:val="24"/>
          <w:szCs w:val="24"/>
        </w:rPr>
        <w:t>S</w:t>
      </w:r>
      <w:r>
        <w:rPr>
          <w:rStyle w:val="3oh-"/>
          <w:rFonts w:ascii="Times New Roman" w:hAnsi="Times New Roman" w:cs="Times New Roman"/>
          <w:sz w:val="24"/>
          <w:szCs w:val="24"/>
        </w:rPr>
        <w:t>e tenho dú</w:t>
      </w:r>
      <w:r w:rsidRPr="001B4EC7">
        <w:rPr>
          <w:rStyle w:val="3oh-"/>
          <w:rFonts w:ascii="Times New Roman" w:hAnsi="Times New Roman" w:cs="Times New Roman"/>
          <w:sz w:val="24"/>
          <w:szCs w:val="24"/>
        </w:rPr>
        <w:t xml:space="preserve">vida da integridade 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do </w:t>
      </w:r>
      <w:r w:rsidRPr="001B4EC7">
        <w:rPr>
          <w:rStyle w:val="3oh-"/>
          <w:rFonts w:ascii="Times New Roman" w:hAnsi="Times New Roman" w:cs="Times New Roman"/>
          <w:sz w:val="24"/>
          <w:szCs w:val="24"/>
        </w:rPr>
        <w:t xml:space="preserve">medicamento quem </w:t>
      </w:r>
      <w:r>
        <w:rPr>
          <w:rStyle w:val="3oh-"/>
          <w:rFonts w:ascii="Times New Roman" w:hAnsi="Times New Roman" w:cs="Times New Roman"/>
          <w:sz w:val="24"/>
          <w:szCs w:val="24"/>
        </w:rPr>
        <w:t>posso procurar?</w:t>
      </w:r>
      <w:r w:rsidRPr="001B4EC7">
        <w:rPr>
          <w:rStyle w:val="3oh-"/>
          <w:rFonts w:ascii="Times New Roman" w:hAnsi="Times New Roman" w:cs="Times New Roman"/>
          <w:sz w:val="24"/>
          <w:szCs w:val="24"/>
        </w:rPr>
        <w:t xml:space="preserve"> Se é falsificado. Na cartela </w:t>
      </w:r>
      <w:r>
        <w:rPr>
          <w:rStyle w:val="3oh-"/>
          <w:rFonts w:ascii="Times New Roman" w:hAnsi="Times New Roman" w:cs="Times New Roman"/>
          <w:sz w:val="24"/>
          <w:szCs w:val="24"/>
        </w:rPr>
        <w:t xml:space="preserve">que comprei </w:t>
      </w:r>
      <w:r w:rsidRPr="001B4EC7">
        <w:rPr>
          <w:rStyle w:val="3oh-"/>
          <w:rFonts w:ascii="Times New Roman" w:hAnsi="Times New Roman" w:cs="Times New Roman"/>
          <w:sz w:val="24"/>
          <w:szCs w:val="24"/>
        </w:rPr>
        <w:t>só tem a data de validade e não a de fabricação</w:t>
      </w:r>
      <w:r>
        <w:rPr>
          <w:rStyle w:val="3oh-"/>
          <w:rFonts w:ascii="Times New Roman" w:hAnsi="Times New Roman" w:cs="Times New Roman"/>
          <w:sz w:val="24"/>
          <w:szCs w:val="24"/>
        </w:rPr>
        <w:t>.</w:t>
      </w:r>
    </w:p>
    <w:p w:rsidR="001B4EC7" w:rsidRPr="00F1565B" w:rsidRDefault="001B4EC7" w:rsidP="002B6C8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Pr="00D21377" w:rsidRDefault="002B6C8D" w:rsidP="00D65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CA">
              <w:rPr>
                <w:rFonts w:ascii="Times New Roman" w:hAnsi="Times New Roman" w:cs="Times New Roman"/>
                <w:b/>
                <w:sz w:val="24"/>
                <w:szCs w:val="24"/>
              </w:rPr>
              <w:t>RESPOSTA:</w:t>
            </w:r>
          </w:p>
        </w:tc>
      </w:tr>
    </w:tbl>
    <w:p w:rsidR="004B4238" w:rsidRDefault="004B4238" w:rsidP="002B6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 existe uma série de legislações que disciplinam as questões sanitárias envolvendo medicamentos, e a que trata especificamente sobre a sua dúvida apresentada é a</w:t>
      </w:r>
      <w:r w:rsidRPr="00F530A3">
        <w:rPr>
          <w:rFonts w:ascii="Times New Roman" w:hAnsi="Times New Roman" w:cs="Times New Roman"/>
          <w:sz w:val="24"/>
          <w:szCs w:val="24"/>
        </w:rPr>
        <w:t xml:space="preserve"> RDC</w:t>
      </w:r>
      <w:r>
        <w:rPr>
          <w:rFonts w:ascii="Times New Roman" w:hAnsi="Times New Roman" w:cs="Times New Roman"/>
          <w:sz w:val="24"/>
          <w:szCs w:val="24"/>
        </w:rPr>
        <w:t xml:space="preserve"> 71 de 22 de dezembro de 2009, que regulamenta regras para rotulagem de medicamentos. </w:t>
      </w:r>
    </w:p>
    <w:p w:rsidR="000E344C" w:rsidRPr="00F530A3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trecho exato que reponde a sua pergunta é encontrado na Seção V da RDC 71/2009, no parágrafo</w:t>
      </w:r>
      <w:r w:rsidRPr="00F530A3">
        <w:rPr>
          <w:rFonts w:ascii="Times New Roman" w:hAnsi="Times New Roman" w:cs="Times New Roman"/>
          <w:sz w:val="24"/>
          <w:szCs w:val="24"/>
        </w:rPr>
        <w:t xml:space="preserve"> 3</w:t>
      </w:r>
      <w:r w:rsidRPr="00F530A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artigo 19, que menciona a seguinte redação: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 w:rsidRPr="00F530A3">
        <w:rPr>
          <w:rFonts w:ascii="Times New Roman" w:hAnsi="Times New Roman" w:cs="Times New Roman"/>
          <w:sz w:val="24"/>
          <w:szCs w:val="24"/>
        </w:rPr>
        <w:t xml:space="preserve">Art. 19. O número do lote, data de fabricação (mês/ano) e data de validade (mês/ano), devem ser impressos nas embalagens de medicamentos de forma facilmente compreensível, legível e indelével, utilizando letras com a maior dimensão possível para a sua fácil leitura e identificação. </w:t>
      </w:r>
    </w:p>
    <w:p w:rsidR="000E344C" w:rsidRPr="00F530A3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observe o ponto de ressalva que a RDC menciona no final desse artigo:</w:t>
      </w:r>
    </w:p>
    <w:p w:rsidR="000E344C" w:rsidRPr="00F530A3" w:rsidRDefault="000E344C" w:rsidP="000E344C">
      <w:pPr>
        <w:rPr>
          <w:rFonts w:ascii="Times New Roman" w:hAnsi="Times New Roman" w:cs="Times New Roman"/>
          <w:sz w:val="24"/>
          <w:szCs w:val="24"/>
        </w:rPr>
      </w:pPr>
      <w:r w:rsidRPr="00F530A3">
        <w:rPr>
          <w:rFonts w:ascii="Times New Roman" w:hAnsi="Times New Roman" w:cs="Times New Roman"/>
          <w:sz w:val="24"/>
          <w:szCs w:val="24"/>
        </w:rPr>
        <w:lastRenderedPageBreak/>
        <w:t xml:space="preserve">§ 3° </w:t>
      </w:r>
      <w:r w:rsidRPr="00114377">
        <w:rPr>
          <w:rFonts w:ascii="Times New Roman" w:hAnsi="Times New Roman" w:cs="Times New Roman"/>
          <w:b/>
          <w:sz w:val="24"/>
          <w:szCs w:val="24"/>
        </w:rPr>
        <w:t>É FACULTATIVO</w:t>
      </w:r>
      <w:r w:rsidRPr="00F530A3">
        <w:rPr>
          <w:rFonts w:ascii="Times New Roman" w:hAnsi="Times New Roman" w:cs="Times New Roman"/>
          <w:sz w:val="24"/>
          <w:szCs w:val="24"/>
        </w:rPr>
        <w:t xml:space="preserve"> imprimir nas </w:t>
      </w:r>
      <w:r w:rsidRPr="00F530A3">
        <w:rPr>
          <w:rFonts w:ascii="Times New Roman" w:hAnsi="Times New Roman" w:cs="Times New Roman"/>
          <w:b/>
          <w:sz w:val="24"/>
          <w:szCs w:val="24"/>
        </w:rPr>
        <w:t>embalagens primárias</w:t>
      </w:r>
      <w:r w:rsidRPr="00F530A3">
        <w:rPr>
          <w:rFonts w:ascii="Times New Roman" w:hAnsi="Times New Roman" w:cs="Times New Roman"/>
          <w:sz w:val="24"/>
          <w:szCs w:val="24"/>
        </w:rPr>
        <w:t xml:space="preserve"> a data de fabricação (mês/ano).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 w:rsidRPr="00F530A3">
        <w:rPr>
          <w:rFonts w:ascii="Times New Roman" w:hAnsi="Times New Roman" w:cs="Times New Roman"/>
          <w:sz w:val="24"/>
          <w:szCs w:val="24"/>
        </w:rPr>
        <w:t xml:space="preserve">Entende-se por embalagem primária: </w:t>
      </w:r>
      <w:r>
        <w:rPr>
          <w:rFonts w:ascii="Times New Roman" w:hAnsi="Times New Roman" w:cs="Times New Roman"/>
          <w:sz w:val="24"/>
          <w:szCs w:val="24"/>
        </w:rPr>
        <w:t xml:space="preserve">embalagem que mantém contato direto com o medicamento. 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conclui-se que apenas na embalem secundária se faz necessária a impressão obrigatória da data de fabricação, deixando facultativo ao fabricante colocar ou não a mesma informação na embalagem primaria (blister, frascos, etc), sem que isso descaracterize a legalidade do produto.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você continue desconfiando das características da embalagem ou do produto procure a vigilância sanitária local para fazer a verificação da legalidade do medicamento. 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procure sempre um estabelecimento de sua inteira confiança ou que seja conhecido e regularizado perante o Conselho de Farmácia e Vigilância Sanitária. </w:t>
      </w: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maiores informações, segue em anexo o link da referida RDC:</w:t>
      </w:r>
    </w:p>
    <w:p w:rsidR="000E344C" w:rsidRDefault="005A6D75" w:rsidP="000E344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history="1">
        <w:r w:rsidR="000E344C" w:rsidRPr="00E62B64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http://www.crfma.org.br/site/arquivos/legislacao/resolucoeseinstrucoesnormativasdaanvisa/RDC%2071%202009.pdf</w:t>
        </w:r>
      </w:hyperlink>
    </w:p>
    <w:p w:rsidR="000E344C" w:rsidRDefault="000E344C" w:rsidP="000E344C">
      <w:pPr>
        <w:rPr>
          <w:rFonts w:ascii="Times New Roman" w:hAnsi="Times New Roman" w:cs="Times New Roman"/>
          <w:sz w:val="24"/>
          <w:szCs w:val="24"/>
        </w:rPr>
      </w:pPr>
    </w:p>
    <w:p w:rsidR="001B4EC7" w:rsidRDefault="001B4EC7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9D" w:rsidRDefault="00F65C9D" w:rsidP="006D7A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6C8D" w:rsidTr="00D65E1E">
        <w:tc>
          <w:tcPr>
            <w:tcW w:w="8644" w:type="dxa"/>
            <w:shd w:val="clear" w:color="auto" w:fill="BFBFBF" w:themeFill="background1" w:themeFillShade="BF"/>
          </w:tcPr>
          <w:p w:rsidR="002B6C8D" w:rsidRDefault="002B6C8D" w:rsidP="00D6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REFERÊNCIA BIBLIOGRÁFICA</w:t>
            </w:r>
          </w:p>
        </w:tc>
      </w:tr>
    </w:tbl>
    <w:p w:rsidR="002E12B4" w:rsidRPr="002E12B4" w:rsidRDefault="002E12B4" w:rsidP="002E12B4">
      <w:pPr>
        <w:pStyle w:val="NormalWeb"/>
        <w:spacing w:before="0" w:beforeAutospacing="0" w:after="0" w:afterAutospacing="0"/>
        <w:jc w:val="both"/>
        <w:rPr>
          <w:rStyle w:val="textexposedshow"/>
          <w:sz w:val="16"/>
          <w:szCs w:val="16"/>
          <w:lang w:val="en-US"/>
        </w:rPr>
      </w:pPr>
    </w:p>
    <w:p w:rsidR="006414AA" w:rsidRDefault="006414AA" w:rsidP="2A70774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E344C" w:rsidRDefault="000E344C" w:rsidP="000E344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2B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Anvisa. RDC 71 – Estabelece regras para a rotulagem de medicamentos. Publicada no D.O.U em 23 de dezembro de 2009. Disponível em: </w:t>
      </w:r>
      <w:hyperlink r:id="rId8" w:history="1">
        <w:r w:rsidRPr="00E62B64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http://www.crfma.org.br/site/arquivos/legislacao/resolucoeseinstrucoesnormativasdaanvisa/RDC%2071%202009.pdf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Acessada</w:t>
      </w:r>
      <w:r w:rsidR="00C36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em: 21</w:t>
      </w:r>
      <w:r w:rsidRPr="00E62B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/02/16.</w:t>
      </w:r>
    </w:p>
    <w:p w:rsidR="000E344C" w:rsidRDefault="000E344C" w:rsidP="000E344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E12B4" w:rsidRDefault="002E12B4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E344C" w:rsidRDefault="000E344C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E344C" w:rsidRDefault="000E344C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E344C" w:rsidRPr="002E12B4" w:rsidRDefault="000E344C" w:rsidP="002B6C8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B6C8D" w:rsidRDefault="2A70774B" w:rsidP="002B6C8D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2A70774B">
        <w:rPr>
          <w:rFonts w:ascii="Times New Roman" w:eastAsia="Times New Roman" w:hAnsi="Times New Roman" w:cs="Times New Roman"/>
          <w:sz w:val="20"/>
          <w:szCs w:val="20"/>
        </w:rPr>
        <w:t>Respondido por: Kelly Jamil Maluf e Silva Costa (Farmacêutica do CIM)</w:t>
      </w:r>
    </w:p>
    <w:p w:rsidR="00CF070E" w:rsidRDefault="002B6C8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752ED">
        <w:rPr>
          <w:rFonts w:ascii="Times New Roman" w:hAnsi="Times New Roman" w:cs="Times New Roman"/>
          <w:sz w:val="20"/>
          <w:szCs w:val="20"/>
        </w:rPr>
        <w:t>Revisado por: Renata Monteiro Lima (Coordenadora do CIM)</w:t>
      </w: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65C9D" w:rsidRDefault="00F65C9D" w:rsidP="002E12B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F65C9D" w:rsidSect="009A341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D0" w:rsidRDefault="002054D0" w:rsidP="002B6C8D">
      <w:pPr>
        <w:spacing w:line="240" w:lineRule="auto"/>
      </w:pPr>
      <w:r>
        <w:separator/>
      </w:r>
    </w:p>
  </w:endnote>
  <w:endnote w:type="continuationSeparator" w:id="1">
    <w:p w:rsidR="002054D0" w:rsidRDefault="002054D0" w:rsidP="002B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D0" w:rsidRDefault="002054D0" w:rsidP="002B6C8D">
      <w:pPr>
        <w:spacing w:line="240" w:lineRule="auto"/>
      </w:pPr>
      <w:r>
        <w:separator/>
      </w:r>
    </w:p>
  </w:footnote>
  <w:footnote w:type="continuationSeparator" w:id="1">
    <w:p w:rsidR="002054D0" w:rsidRDefault="002054D0" w:rsidP="002B6C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mentoClaro1"/>
      <w:tblW w:w="5000" w:type="pct"/>
      <w:tblLook w:val="04A0"/>
    </w:tblPr>
    <w:tblGrid>
      <w:gridCol w:w="1753"/>
      <w:gridCol w:w="6967"/>
    </w:tblGrid>
    <w:tr w:rsidR="002B6C8D" w:rsidTr="00D65E1E">
      <w:trPr>
        <w:cnfStyle w:val="100000000000"/>
        <w:trHeight w:val="1394"/>
      </w:trPr>
      <w:tc>
        <w:tcPr>
          <w:cnfStyle w:val="001000000000"/>
          <w:tcW w:w="1005" w:type="pct"/>
        </w:tcPr>
        <w:p w:rsidR="002B6C8D" w:rsidRPr="004D4C28" w:rsidRDefault="002B6C8D" w:rsidP="00D65E1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54BE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89535</wp:posOffset>
                </wp:positionV>
                <wp:extent cx="767715" cy="744220"/>
                <wp:effectExtent l="19050" t="0" r="0" b="0"/>
                <wp:wrapSquare wrapText="bothSides"/>
                <wp:docPr id="7" name="irc_mi" descr="http://t0.gstatic.com/images?q=tbn:ANd9GcTXimknYSaAIUCBqI5GYZxO1zjCRptnWmW9VxguvjG2F4pM0hpK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0.gstatic.com/images?q=tbn:ANd9GcTXimknYSaAIUCBqI5GYZxO1zjCRptnWmW9VxguvjG2F4pM0hpKa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5" w:type="pct"/>
        </w:tcPr>
        <w:p w:rsidR="002B6C8D" w:rsidRDefault="002B6C8D" w:rsidP="00D65E1E">
          <w:pPr>
            <w:pStyle w:val="Default"/>
            <w:jc w:val="center"/>
            <w:cnfStyle w:val="100000000000"/>
            <w:rPr>
              <w:rFonts w:ascii="Times New Roman" w:hAnsi="Times New Roman" w:cs="Times New Roman"/>
            </w:rPr>
          </w:pPr>
        </w:p>
        <w:p w:rsidR="002B6C8D" w:rsidRPr="00EA20A3" w:rsidRDefault="002B6C8D" w:rsidP="00D65E1E">
          <w:pPr>
            <w:pStyle w:val="Default"/>
            <w:ind w:left="-250" w:firstLine="250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UNIVERSIDADE FEDERAL DO MARANHÃO</w:t>
          </w:r>
        </w:p>
        <w:p w:rsidR="002B6C8D" w:rsidRPr="00EA20A3" w:rsidRDefault="002B6C8D" w:rsidP="00D65E1E">
          <w:pPr>
            <w:pStyle w:val="Default"/>
            <w:tabs>
              <w:tab w:val="left" w:pos="385"/>
              <w:tab w:val="center" w:pos="4252"/>
            </w:tabs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DEPARTAMENTO DE FARMÁCIA</w:t>
          </w:r>
        </w:p>
        <w:p w:rsidR="002B6C8D" w:rsidRPr="00B1619A" w:rsidRDefault="002B6C8D" w:rsidP="00D65E1E">
          <w:pPr>
            <w:pStyle w:val="Default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00EA20A3">
            <w:rPr>
              <w:rFonts w:ascii="Times New Roman" w:hAnsi="Times New Roman" w:cs="Times New Roman"/>
            </w:rPr>
            <w:t>CENTRO DE INFORMAÇÃO SOBRE MEDICAMENTOS</w:t>
          </w:r>
        </w:p>
      </w:tc>
    </w:tr>
  </w:tbl>
  <w:p w:rsidR="002B6C8D" w:rsidRDefault="002B6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22C"/>
    <w:multiLevelType w:val="hybridMultilevel"/>
    <w:tmpl w:val="F35822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1C6"/>
    <w:rsid w:val="00023228"/>
    <w:rsid w:val="00026CE8"/>
    <w:rsid w:val="00067112"/>
    <w:rsid w:val="000A4148"/>
    <w:rsid w:val="000A7800"/>
    <w:rsid w:val="000E344C"/>
    <w:rsid w:val="00102AAD"/>
    <w:rsid w:val="001368F6"/>
    <w:rsid w:val="001657CA"/>
    <w:rsid w:val="00173EBC"/>
    <w:rsid w:val="001B4EC7"/>
    <w:rsid w:val="002054D0"/>
    <w:rsid w:val="00213A4C"/>
    <w:rsid w:val="00214364"/>
    <w:rsid w:val="00221594"/>
    <w:rsid w:val="00224206"/>
    <w:rsid w:val="00232F76"/>
    <w:rsid w:val="00261F0E"/>
    <w:rsid w:val="00265B45"/>
    <w:rsid w:val="002734DA"/>
    <w:rsid w:val="002824B5"/>
    <w:rsid w:val="0028685F"/>
    <w:rsid w:val="00291D3C"/>
    <w:rsid w:val="00292EA2"/>
    <w:rsid w:val="002A6D51"/>
    <w:rsid w:val="002B6C8D"/>
    <w:rsid w:val="002D3B7F"/>
    <w:rsid w:val="002D6BAF"/>
    <w:rsid w:val="002D749A"/>
    <w:rsid w:val="002E12B4"/>
    <w:rsid w:val="002E6FA4"/>
    <w:rsid w:val="0030375D"/>
    <w:rsid w:val="0031668F"/>
    <w:rsid w:val="003276D3"/>
    <w:rsid w:val="00353E7D"/>
    <w:rsid w:val="003A6E93"/>
    <w:rsid w:val="003D284D"/>
    <w:rsid w:val="003D49F5"/>
    <w:rsid w:val="004067DE"/>
    <w:rsid w:val="00416502"/>
    <w:rsid w:val="00444C6A"/>
    <w:rsid w:val="004530D5"/>
    <w:rsid w:val="0047044C"/>
    <w:rsid w:val="00491103"/>
    <w:rsid w:val="004B4238"/>
    <w:rsid w:val="004D0F53"/>
    <w:rsid w:val="004E3799"/>
    <w:rsid w:val="004E5F64"/>
    <w:rsid w:val="004F6CD7"/>
    <w:rsid w:val="005068E5"/>
    <w:rsid w:val="005268AA"/>
    <w:rsid w:val="005469D9"/>
    <w:rsid w:val="005852D4"/>
    <w:rsid w:val="005A6D75"/>
    <w:rsid w:val="005B544E"/>
    <w:rsid w:val="005D22C8"/>
    <w:rsid w:val="005F5A51"/>
    <w:rsid w:val="0063346D"/>
    <w:rsid w:val="00635F86"/>
    <w:rsid w:val="006414AA"/>
    <w:rsid w:val="00651E09"/>
    <w:rsid w:val="006653A2"/>
    <w:rsid w:val="0066684A"/>
    <w:rsid w:val="006946EB"/>
    <w:rsid w:val="006A36D0"/>
    <w:rsid w:val="006A3C08"/>
    <w:rsid w:val="006B5ECA"/>
    <w:rsid w:val="006D7A61"/>
    <w:rsid w:val="006F5756"/>
    <w:rsid w:val="00727236"/>
    <w:rsid w:val="007475C3"/>
    <w:rsid w:val="00751EA2"/>
    <w:rsid w:val="007B2569"/>
    <w:rsid w:val="007C5758"/>
    <w:rsid w:val="007D5927"/>
    <w:rsid w:val="007E524A"/>
    <w:rsid w:val="0080488F"/>
    <w:rsid w:val="00811543"/>
    <w:rsid w:val="008351BA"/>
    <w:rsid w:val="00874A3B"/>
    <w:rsid w:val="008867EC"/>
    <w:rsid w:val="00890AF8"/>
    <w:rsid w:val="008A7824"/>
    <w:rsid w:val="008D267F"/>
    <w:rsid w:val="008F5275"/>
    <w:rsid w:val="00916775"/>
    <w:rsid w:val="00916DFD"/>
    <w:rsid w:val="00942685"/>
    <w:rsid w:val="00942F24"/>
    <w:rsid w:val="009541D2"/>
    <w:rsid w:val="00974BEF"/>
    <w:rsid w:val="00977FB7"/>
    <w:rsid w:val="00993940"/>
    <w:rsid w:val="009A3414"/>
    <w:rsid w:val="009A3A5F"/>
    <w:rsid w:val="00A100BF"/>
    <w:rsid w:val="00A13B32"/>
    <w:rsid w:val="00A374B6"/>
    <w:rsid w:val="00A44E8F"/>
    <w:rsid w:val="00A474FD"/>
    <w:rsid w:val="00A50680"/>
    <w:rsid w:val="00A64830"/>
    <w:rsid w:val="00A84B53"/>
    <w:rsid w:val="00A866BE"/>
    <w:rsid w:val="00AB1EB2"/>
    <w:rsid w:val="00AB5272"/>
    <w:rsid w:val="00AC2D55"/>
    <w:rsid w:val="00AE7F10"/>
    <w:rsid w:val="00AF575A"/>
    <w:rsid w:val="00B251C8"/>
    <w:rsid w:val="00B27C8F"/>
    <w:rsid w:val="00B578B2"/>
    <w:rsid w:val="00B625BB"/>
    <w:rsid w:val="00B70F9D"/>
    <w:rsid w:val="00B77F98"/>
    <w:rsid w:val="00B82C47"/>
    <w:rsid w:val="00B835A4"/>
    <w:rsid w:val="00B85FB1"/>
    <w:rsid w:val="00BA0A2E"/>
    <w:rsid w:val="00BA4CF4"/>
    <w:rsid w:val="00BA4F33"/>
    <w:rsid w:val="00BA5244"/>
    <w:rsid w:val="00BC31FD"/>
    <w:rsid w:val="00BD336E"/>
    <w:rsid w:val="00BE5079"/>
    <w:rsid w:val="00BF1309"/>
    <w:rsid w:val="00BF7FF9"/>
    <w:rsid w:val="00C16425"/>
    <w:rsid w:val="00C25283"/>
    <w:rsid w:val="00C36961"/>
    <w:rsid w:val="00C57595"/>
    <w:rsid w:val="00C77C95"/>
    <w:rsid w:val="00C94465"/>
    <w:rsid w:val="00CD6144"/>
    <w:rsid w:val="00CE31A3"/>
    <w:rsid w:val="00CE4F19"/>
    <w:rsid w:val="00CE7B77"/>
    <w:rsid w:val="00CF0679"/>
    <w:rsid w:val="00CF070E"/>
    <w:rsid w:val="00CF4ABB"/>
    <w:rsid w:val="00CF56A4"/>
    <w:rsid w:val="00D001C6"/>
    <w:rsid w:val="00D22B5C"/>
    <w:rsid w:val="00D22CE5"/>
    <w:rsid w:val="00D30F81"/>
    <w:rsid w:val="00D42B86"/>
    <w:rsid w:val="00D45B36"/>
    <w:rsid w:val="00D57780"/>
    <w:rsid w:val="00D83C9A"/>
    <w:rsid w:val="00DA5E46"/>
    <w:rsid w:val="00DC6D37"/>
    <w:rsid w:val="00DE2A99"/>
    <w:rsid w:val="00E31DF7"/>
    <w:rsid w:val="00E33FED"/>
    <w:rsid w:val="00E41380"/>
    <w:rsid w:val="00E43BA4"/>
    <w:rsid w:val="00E62F93"/>
    <w:rsid w:val="00E74B6B"/>
    <w:rsid w:val="00E91994"/>
    <w:rsid w:val="00EA5503"/>
    <w:rsid w:val="00EB127F"/>
    <w:rsid w:val="00ED0FBC"/>
    <w:rsid w:val="00EF6951"/>
    <w:rsid w:val="00F144CE"/>
    <w:rsid w:val="00F1565B"/>
    <w:rsid w:val="00F25374"/>
    <w:rsid w:val="00F26C4C"/>
    <w:rsid w:val="00F314D6"/>
    <w:rsid w:val="00F37002"/>
    <w:rsid w:val="00F53D10"/>
    <w:rsid w:val="00F65C9D"/>
    <w:rsid w:val="00F80DA0"/>
    <w:rsid w:val="00FD4C0A"/>
    <w:rsid w:val="07B008F5"/>
    <w:rsid w:val="2A70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14"/>
  </w:style>
  <w:style w:type="paragraph" w:styleId="Ttulo1">
    <w:name w:val="heading 1"/>
    <w:basedOn w:val="Normal"/>
    <w:link w:val="Ttulo1Char"/>
    <w:uiPriority w:val="9"/>
    <w:qFormat/>
    <w:rsid w:val="00BA524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ficommentbody">
    <w:name w:val="uficommentbody"/>
    <w:basedOn w:val="Fontepargpadro"/>
    <w:rsid w:val="00D001C6"/>
  </w:style>
  <w:style w:type="paragraph" w:styleId="NormalWeb">
    <w:name w:val="Normal (Web)"/>
    <w:basedOn w:val="Normal"/>
    <w:uiPriority w:val="99"/>
    <w:unhideWhenUsed/>
    <w:rsid w:val="00CF07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070E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B6C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C8D"/>
  </w:style>
  <w:style w:type="paragraph" w:styleId="Rodap">
    <w:name w:val="footer"/>
    <w:basedOn w:val="Normal"/>
    <w:link w:val="RodapChar"/>
    <w:uiPriority w:val="99"/>
    <w:semiHidden/>
    <w:unhideWhenUsed/>
    <w:rsid w:val="002B6C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C8D"/>
  </w:style>
  <w:style w:type="paragraph" w:customStyle="1" w:styleId="Default">
    <w:name w:val="Default"/>
    <w:rsid w:val="002B6C8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2B6C8D"/>
    <w:pPr>
      <w:spacing w:line="240" w:lineRule="auto"/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2B6C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B6C8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B6C8D"/>
    <w:pPr>
      <w:spacing w:after="200" w:line="240" w:lineRule="auto"/>
      <w:ind w:firstLine="0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C8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B6C8D"/>
    <w:pPr>
      <w:spacing w:after="200"/>
      <w:ind w:left="720" w:firstLine="0"/>
      <w:contextualSpacing/>
      <w:jc w:val="left"/>
    </w:pPr>
  </w:style>
  <w:style w:type="paragraph" w:styleId="Pr-formataoHTML">
    <w:name w:val="HTML Preformatted"/>
    <w:basedOn w:val="Normal"/>
    <w:link w:val="Pr-formataoHTMLChar"/>
    <w:uiPriority w:val="99"/>
    <w:unhideWhenUsed/>
    <w:rsid w:val="002B6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B6C8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B6C8D"/>
  </w:style>
  <w:style w:type="character" w:customStyle="1" w:styleId="textexposedshow">
    <w:name w:val="text_exposed_show"/>
    <w:basedOn w:val="Fontepargpadro"/>
    <w:rsid w:val="00F314D6"/>
  </w:style>
  <w:style w:type="character" w:customStyle="1" w:styleId="hascaption">
    <w:name w:val="hascaption"/>
    <w:basedOn w:val="Fontepargpadro"/>
    <w:rsid w:val="003D49F5"/>
  </w:style>
  <w:style w:type="character" w:styleId="Forte">
    <w:name w:val="Strong"/>
    <w:basedOn w:val="Fontepargpadro"/>
    <w:uiPriority w:val="22"/>
    <w:qFormat/>
    <w:rsid w:val="00232F7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A52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3oh-">
    <w:name w:val="_3oh-"/>
    <w:basedOn w:val="Fontepargpadro"/>
    <w:rsid w:val="001B4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ma.org.br/site/arquivos/legislacao/resolucoeseinstrucoesnormativasdaanvisa/RDC%2071%2020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fma.org.br/site/arquivos/legislacao/resolucoeseinstrucoesnormativasdaanvisa/RDC%2071%2020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ufma&amp;source=images&amp;cd=&amp;cad=rja&amp;docid=4OfQs_1PKO3k9M&amp;tbnid=-fzc3dnVZiKb1M:&amp;ved=0CAUQjRw&amp;url=http://moodle3.mec.gov.br/ufma/&amp;ei=Ao_oUba7IJP29gSL9oHYBg&amp;bvm=bv.49478099,d.eWU&amp;psig=AFQjCNGGUhLUahNt1_MmSUgegNc77Fwg8Q&amp;ust=1374281787882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2643</Characters>
  <Application>Microsoft Office Word</Application>
  <DocSecurity>0</DocSecurity>
  <Lines>22</Lines>
  <Paragraphs>6</Paragraphs>
  <ScaleCrop>false</ScaleCrop>
  <Company>HP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ufma</cp:lastModifiedBy>
  <cp:revision>3</cp:revision>
  <dcterms:created xsi:type="dcterms:W3CDTF">2017-12-15T13:17:00Z</dcterms:created>
  <dcterms:modified xsi:type="dcterms:W3CDTF">2017-12-15T13:28:00Z</dcterms:modified>
</cp:coreProperties>
</file>